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5CC3" w14:textId="6DA9313F" w:rsidR="000F4BF8" w:rsidRPr="000F4BF8" w:rsidRDefault="000F4BF8" w:rsidP="000F4BF8">
      <w:pPr>
        <w:widowControl/>
        <w:tabs>
          <w:tab w:val="right" w:pos="9639"/>
        </w:tabs>
        <w:jc w:val="left"/>
        <w:outlineLvl w:val="0"/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</w:pP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>3GPP TSG RAN Meeting #9</w:t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eastAsia="en-US"/>
        </w:rPr>
        <w:t>9</w:t>
      </w:r>
      <w:r w:rsidRPr="000F4BF8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0F4BF8">
        <w:rPr>
          <w:rFonts w:ascii="Arial" w:eastAsia="SimSun" w:hAnsi="Arial" w:cs="Times New Roman"/>
          <w:b/>
          <w:i/>
          <w:iCs/>
          <w:kern w:val="0"/>
          <w:sz w:val="24"/>
          <w:szCs w:val="20"/>
          <w:lang w:val="en-GB" w:eastAsia="en-US"/>
        </w:rPr>
        <w:t>RP-</w:t>
      </w:r>
      <w:r w:rsidR="0092349A" w:rsidRPr="0092349A">
        <w:rPr>
          <w:rFonts w:ascii="Arial" w:eastAsia="SimSun" w:hAnsi="Arial" w:cs="Times New Roman"/>
          <w:b/>
          <w:i/>
          <w:iCs/>
          <w:kern w:val="0"/>
          <w:sz w:val="24"/>
          <w:szCs w:val="20"/>
          <w:lang w:val="en-GB" w:eastAsia="en-US"/>
        </w:rPr>
        <w:t>230359</w:t>
      </w:r>
    </w:p>
    <w:p w14:paraId="180C813B" w14:textId="77777777" w:rsidR="000F4BF8" w:rsidRPr="000F4BF8" w:rsidRDefault="000F4BF8" w:rsidP="000F4BF8">
      <w:pPr>
        <w:widowControl/>
        <w:spacing w:after="120"/>
        <w:jc w:val="left"/>
        <w:outlineLvl w:val="0"/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Rotterdam, Netherlands</w: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 xml:space="preserve">, </w: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 xml:space="preserve">20th March </w:t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 xml:space="preserve">– </w: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0F4BF8">
        <w:rPr>
          <w:rFonts w:ascii="Arial" w:eastAsia="SimSun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23th March 202</w:t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0F4BF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</w:t>
      </w:r>
    </w:p>
    <w:p w14:paraId="32C6667D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u w:val="single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u w:val="single"/>
          <w:lang w:val="en-GB"/>
        </w:rPr>
        <w:t>Status Report to TSG</w:t>
      </w:r>
    </w:p>
    <w:p w14:paraId="005689C7" w14:textId="4D33F8E7" w:rsidR="000F4BF8" w:rsidRPr="000F4BF8" w:rsidRDefault="000F4BF8" w:rsidP="000F4BF8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Agenda item: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ab/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ab/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ab/>
      </w:r>
      <w:r w:rsidR="00F60832">
        <w:rPr>
          <w:rFonts w:ascii="Arial" w:eastAsia="ＭＳ 明朝" w:hAnsi="Arial" w:cs="Arial"/>
          <w:kern w:val="0"/>
          <w:sz w:val="20"/>
          <w:szCs w:val="20"/>
          <w:lang w:val="en-GB"/>
        </w:rPr>
        <w:t>13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.</w:t>
      </w:r>
      <w:r w:rsidR="00F60832">
        <w:rPr>
          <w:rFonts w:ascii="Arial" w:eastAsia="ＭＳ 明朝" w:hAnsi="Arial" w:cs="Arial"/>
          <w:kern w:val="0"/>
          <w:sz w:val="20"/>
          <w:szCs w:val="20"/>
          <w:lang w:val="en-GB"/>
        </w:rPr>
        <w:t>3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.</w:t>
      </w:r>
      <w:r w:rsidR="00F60832">
        <w:rPr>
          <w:rFonts w:ascii="Arial" w:eastAsia="ＭＳ 明朝" w:hAnsi="Arial" w:cs="Arial"/>
          <w:kern w:val="0"/>
          <w:sz w:val="20"/>
          <w:szCs w:val="20"/>
          <w:lang w:val="en-GB"/>
        </w:rPr>
        <w:t>35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6"/>
        <w:gridCol w:w="1846"/>
        <w:gridCol w:w="1842"/>
        <w:gridCol w:w="2268"/>
        <w:gridCol w:w="41"/>
        <w:gridCol w:w="1653"/>
      </w:tblGrid>
      <w:tr w:rsidR="000F4BF8" w:rsidRPr="000F4BF8" w14:paraId="33CDF547" w14:textId="77777777" w:rsidTr="008341EC">
        <w:tc>
          <w:tcPr>
            <w:tcW w:w="2436" w:type="dxa"/>
            <w:shd w:val="clear" w:color="auto" w:fill="auto"/>
          </w:tcPr>
          <w:p w14:paraId="12F04BE5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WI / SI Name</w:t>
            </w:r>
          </w:p>
        </w:tc>
        <w:tc>
          <w:tcPr>
            <w:tcW w:w="7650" w:type="dxa"/>
            <w:gridSpan w:val="5"/>
          </w:tcPr>
          <w:p w14:paraId="279C574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bCs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UE Conformance - Enhancement for the 5G Control Plane Steering of Roaming for UE in Connected mode</w:t>
            </w:r>
          </w:p>
        </w:tc>
      </w:tr>
      <w:tr w:rsidR="000F4BF8" w:rsidRPr="000F4BF8" w14:paraId="1355A078" w14:textId="77777777" w:rsidTr="008341EC">
        <w:tc>
          <w:tcPr>
            <w:tcW w:w="2436" w:type="dxa"/>
            <w:shd w:val="clear" w:color="auto" w:fill="auto"/>
          </w:tcPr>
          <w:p w14:paraId="7F477BB5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Cs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Cs/>
                <w:kern w:val="0"/>
                <w:sz w:val="20"/>
                <w:szCs w:val="20"/>
                <w:lang w:val="en-GB"/>
              </w:rPr>
              <w:t>included in this status report</w:t>
            </w:r>
          </w:p>
        </w:tc>
        <w:tc>
          <w:tcPr>
            <w:tcW w:w="1846" w:type="dxa"/>
          </w:tcPr>
          <w:p w14:paraId="7461C390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Study Item:</w:t>
            </w:r>
            <w:r w:rsidRPr="000F4BF8">
              <w:rPr>
                <w:rFonts w:ascii="Arial" w:eastAsia="ＭＳ 明朝" w:hAnsi="Arial" w:cs="Arial" w:hint="eastAsia"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65987268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No</w:t>
            </w:r>
          </w:p>
        </w:tc>
        <w:tc>
          <w:tcPr>
            <w:tcW w:w="1842" w:type="dxa"/>
          </w:tcPr>
          <w:p w14:paraId="2469ECCE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 xml:space="preserve">Core part: </w:t>
            </w:r>
          </w:p>
          <w:p w14:paraId="0EAE595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No</w:t>
            </w:r>
          </w:p>
        </w:tc>
        <w:tc>
          <w:tcPr>
            <w:tcW w:w="2309" w:type="dxa"/>
            <w:gridSpan w:val="2"/>
          </w:tcPr>
          <w:p w14:paraId="51A5B1B9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Performance part:</w:t>
            </w:r>
          </w:p>
          <w:p w14:paraId="5C9FE79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No</w:t>
            </w:r>
          </w:p>
        </w:tc>
        <w:tc>
          <w:tcPr>
            <w:tcW w:w="1653" w:type="dxa"/>
          </w:tcPr>
          <w:p w14:paraId="7D8550F7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Testing part:</w:t>
            </w:r>
          </w:p>
          <w:p w14:paraId="7E801940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Yes</w:t>
            </w:r>
          </w:p>
        </w:tc>
      </w:tr>
      <w:tr w:rsidR="000F4BF8" w:rsidRPr="000F4BF8" w14:paraId="17C48351" w14:textId="77777777" w:rsidTr="008341EC">
        <w:tc>
          <w:tcPr>
            <w:tcW w:w="2436" w:type="dxa"/>
          </w:tcPr>
          <w:p w14:paraId="56F9C49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Acronym</w:t>
            </w:r>
          </w:p>
        </w:tc>
        <w:tc>
          <w:tcPr>
            <w:tcW w:w="7650" w:type="dxa"/>
            <w:gridSpan w:val="5"/>
          </w:tcPr>
          <w:p w14:paraId="46F74951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eCPSOR_CON-UEConTest</w:t>
            </w:r>
          </w:p>
        </w:tc>
      </w:tr>
      <w:tr w:rsidR="000F4BF8" w:rsidRPr="000F4BF8" w14:paraId="0F0149C5" w14:textId="77777777" w:rsidTr="008341EC">
        <w:tc>
          <w:tcPr>
            <w:tcW w:w="2436" w:type="dxa"/>
          </w:tcPr>
          <w:p w14:paraId="68EE7A90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Unique ID</w:t>
            </w:r>
          </w:p>
        </w:tc>
        <w:tc>
          <w:tcPr>
            <w:tcW w:w="7650" w:type="dxa"/>
            <w:gridSpan w:val="5"/>
          </w:tcPr>
          <w:p w14:paraId="1FE0D2BC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970073</w:t>
            </w:r>
          </w:p>
        </w:tc>
      </w:tr>
      <w:tr w:rsidR="000F4BF8" w:rsidRPr="000F4BF8" w14:paraId="121D4DFC" w14:textId="77777777" w:rsidTr="008341EC">
        <w:tc>
          <w:tcPr>
            <w:tcW w:w="2436" w:type="dxa"/>
          </w:tcPr>
          <w:p w14:paraId="3F77CB61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TSG Tdoc of latest approved WI/SI description (if any)</w:t>
            </w:r>
          </w:p>
        </w:tc>
        <w:tc>
          <w:tcPr>
            <w:tcW w:w="7650" w:type="dxa"/>
            <w:gridSpan w:val="5"/>
            <w:shd w:val="clear" w:color="auto" w:fill="auto"/>
          </w:tcPr>
          <w:p w14:paraId="71C226A5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color w:val="0000FF"/>
                <w:kern w:val="0"/>
                <w:sz w:val="20"/>
                <w:szCs w:val="20"/>
                <w:u w:val="single"/>
                <w:lang w:val="en-GB"/>
              </w:rPr>
              <w:t>RP-222255</w:t>
            </w:r>
          </w:p>
          <w:p w14:paraId="4051830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</w:p>
        </w:tc>
      </w:tr>
      <w:tr w:rsidR="000F4BF8" w:rsidRPr="000F4BF8" w14:paraId="27FF668D" w14:textId="77777777" w:rsidTr="008341EC">
        <w:tc>
          <w:tcPr>
            <w:tcW w:w="2436" w:type="dxa"/>
          </w:tcPr>
          <w:p w14:paraId="0945823C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Target Completion Date</w:t>
            </w:r>
          </w:p>
          <w:p w14:paraId="4AA1E86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(indicate if changed)</w:t>
            </w:r>
          </w:p>
        </w:tc>
        <w:tc>
          <w:tcPr>
            <w:tcW w:w="1846" w:type="dxa"/>
          </w:tcPr>
          <w:p w14:paraId="405E730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 xml:space="preserve">Study Item: </w:t>
            </w:r>
          </w:p>
          <w:p w14:paraId="026F3CFE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color w:val="FF0000"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842" w:type="dxa"/>
          </w:tcPr>
          <w:p w14:paraId="00839C4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Core part:</w:t>
            </w:r>
          </w:p>
          <w:p w14:paraId="540E94D3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2268" w:type="dxa"/>
          </w:tcPr>
          <w:p w14:paraId="4E70555C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Performance part:</w:t>
            </w:r>
          </w:p>
          <w:p w14:paraId="46879B0A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694" w:type="dxa"/>
            <w:gridSpan w:val="2"/>
          </w:tcPr>
          <w:p w14:paraId="5B53A8B2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Testing part:</w:t>
            </w:r>
          </w:p>
          <w:p w14:paraId="337B9B3E" w14:textId="2B32247D" w:rsidR="000F4BF8" w:rsidRPr="000F4BF8" w:rsidRDefault="00E35C53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DengXian" w:eastAsia="ＭＳ 明朝" w:hAnsi="DengXian" w:cs="Arial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ＭＳ 明朝" w:hAnsi="Arial" w:cs="Arial" w:hint="eastAsia"/>
                <w:kern w:val="0"/>
                <w:sz w:val="20"/>
                <w:szCs w:val="20"/>
                <w:lang w:val="en-GB"/>
              </w:rPr>
              <w:t xml:space="preserve">Mar </w:t>
            </w:r>
            <w:r w:rsidR="000F4BF8"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2023</w:t>
            </w:r>
          </w:p>
        </w:tc>
      </w:tr>
      <w:tr w:rsidR="000F4BF8" w:rsidRPr="000F4BF8" w14:paraId="6D041A14" w14:textId="77777777" w:rsidTr="008341EC">
        <w:tc>
          <w:tcPr>
            <w:tcW w:w="2436" w:type="dxa"/>
          </w:tcPr>
          <w:p w14:paraId="0C0DFE93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Overall Completion level</w:t>
            </w:r>
          </w:p>
        </w:tc>
        <w:tc>
          <w:tcPr>
            <w:tcW w:w="1846" w:type="dxa"/>
          </w:tcPr>
          <w:p w14:paraId="0FEC0E98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 xml:space="preserve">Study Item: </w:t>
            </w:r>
          </w:p>
          <w:p w14:paraId="6DF891BE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842" w:type="dxa"/>
          </w:tcPr>
          <w:p w14:paraId="73FC0C86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 xml:space="preserve">Core part: </w:t>
            </w:r>
          </w:p>
          <w:p w14:paraId="27795D1A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</w:tcPr>
          <w:p w14:paraId="75F581F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Performance Part:</w:t>
            </w:r>
          </w:p>
          <w:p w14:paraId="6688B50D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694" w:type="dxa"/>
            <w:gridSpan w:val="2"/>
          </w:tcPr>
          <w:p w14:paraId="2596B487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 xml:space="preserve">Testing part: </w:t>
            </w:r>
          </w:p>
          <w:p w14:paraId="21985BBD" w14:textId="77777777" w:rsidR="000F4BF8" w:rsidRPr="00D7276C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bCs/>
                <w:kern w:val="0"/>
                <w:sz w:val="20"/>
                <w:szCs w:val="20"/>
                <w:lang w:val="en-GB"/>
              </w:rPr>
            </w:pPr>
            <w:r w:rsidRPr="00D7276C">
              <w:rPr>
                <w:rFonts w:ascii="DengXian" w:eastAsia="ＭＳ 明朝" w:hAnsi="DengXian" w:cs="Arial"/>
                <w:b/>
                <w:bCs/>
                <w:color w:val="00B050"/>
                <w:kern w:val="0"/>
                <w:sz w:val="32"/>
                <w:szCs w:val="32"/>
                <w:lang w:val="en-GB"/>
              </w:rPr>
              <w:t>100%</w:t>
            </w:r>
          </w:p>
        </w:tc>
      </w:tr>
    </w:tbl>
    <w:p w14:paraId="516968DA" w14:textId="77777777" w:rsidR="000F4BF8" w:rsidRPr="000F4BF8" w:rsidRDefault="000F4BF8" w:rsidP="000F4BF8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Note: Overall completion level percentage numbers should use one of the colors below:</w:t>
      </w:r>
    </w:p>
    <w:p w14:paraId="53E84923" w14:textId="77777777" w:rsidR="000F4BF8" w:rsidRPr="000F4BF8" w:rsidRDefault="000F4BF8" w:rsidP="000F4BF8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kern w:val="0"/>
          <w:sz w:val="20"/>
          <w:szCs w:val="20"/>
          <w:lang w:val="en-GB"/>
        </w:rPr>
      </w:pPr>
      <w:r w:rsidRPr="000F4BF8">
        <w:rPr>
          <w:rFonts w:ascii="Arial" w:eastAsia="Times New Roman" w:hAnsi="Arial" w:cs="Arial"/>
          <w:color w:val="00B050"/>
          <w:kern w:val="0"/>
          <w:sz w:val="20"/>
          <w:szCs w:val="20"/>
          <w:lang w:val="en-GB"/>
        </w:rPr>
        <w:t>xx%</w:t>
      </w:r>
      <w:r w:rsidRPr="000F4BF8">
        <w:rPr>
          <w:rFonts w:ascii="Arial" w:eastAsia="Times New Roman" w:hAnsi="Arial" w:cs="Arial"/>
          <w:kern w:val="0"/>
          <w:sz w:val="20"/>
          <w:szCs w:val="20"/>
          <w:lang w:val="en-GB"/>
        </w:rPr>
        <w:t xml:space="preserve">: </w:t>
      </w:r>
      <w:r w:rsidRPr="000F4BF8">
        <w:rPr>
          <w:rFonts w:ascii="Arial" w:eastAsia="Times New Roman" w:hAnsi="Arial" w:cs="Arial"/>
          <w:color w:val="00B050"/>
          <w:kern w:val="0"/>
          <w:sz w:val="20"/>
          <w:szCs w:val="20"/>
          <w:lang w:val="en-GB"/>
        </w:rPr>
        <w:t>Normal progress, no RAN plenary action needed</w:t>
      </w:r>
    </w:p>
    <w:p w14:paraId="114AAAAB" w14:textId="77777777" w:rsidR="000F4BF8" w:rsidRPr="000F4BF8" w:rsidRDefault="000F4BF8" w:rsidP="000F4BF8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kern w:val="0"/>
          <w:sz w:val="20"/>
          <w:szCs w:val="20"/>
          <w:lang w:val="en-GB"/>
        </w:rPr>
      </w:pPr>
      <w:r w:rsidRPr="000F4BF8">
        <w:rPr>
          <w:rFonts w:ascii="Arial" w:eastAsia="Times New Roman" w:hAnsi="Arial" w:cs="Arial"/>
          <w:color w:val="FF9201"/>
          <w:kern w:val="0"/>
          <w:sz w:val="20"/>
          <w:szCs w:val="20"/>
          <w:lang w:val="en-GB"/>
        </w:rPr>
        <w:t>xx%: Progress behind schedule, may need RAN plenary intervention. If so, SR should clearly define requested action</w:t>
      </w:r>
    </w:p>
    <w:p w14:paraId="78822B9F" w14:textId="77777777" w:rsidR="000F4BF8" w:rsidRPr="000F4BF8" w:rsidRDefault="000F4BF8" w:rsidP="000F4BF8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kern w:val="0"/>
          <w:sz w:val="20"/>
          <w:szCs w:val="20"/>
          <w:lang w:val="en-GB"/>
        </w:rPr>
      </w:pPr>
      <w:r w:rsidRPr="000F4BF8">
        <w:rPr>
          <w:rFonts w:ascii="Arial" w:eastAsia="Times New Roman" w:hAnsi="Arial" w:cs="Arial"/>
          <w:color w:val="FF0000"/>
          <w:kern w:val="0"/>
          <w:sz w:val="20"/>
          <w:szCs w:val="20"/>
          <w:lang w:val="en-GB"/>
        </w:rPr>
        <w:t>xx%: Progress critically behind, RAN plenary shall intervene. SR should define requested action</w:t>
      </w:r>
    </w:p>
    <w:p w14:paraId="34D07A3C" w14:textId="77777777" w:rsidR="000F4BF8" w:rsidRPr="000F4BF8" w:rsidRDefault="000F4BF8" w:rsidP="000F4BF8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ind w:left="924"/>
        <w:jc w:val="left"/>
        <w:textAlignment w:val="baseline"/>
        <w:rPr>
          <w:rFonts w:ascii="Arial" w:eastAsia="Times New Roman" w:hAnsi="Arial" w:cs="Arial"/>
          <w:color w:val="FF0000"/>
          <w:kern w:val="0"/>
          <w:sz w:val="20"/>
          <w:szCs w:val="20"/>
          <w:lang w:val="en-GB"/>
        </w:rPr>
      </w:pPr>
    </w:p>
    <w:p w14:paraId="3CEE12DC" w14:textId="77777777" w:rsidR="000F4BF8" w:rsidRPr="000F4BF8" w:rsidRDefault="000F4BF8" w:rsidP="000F4BF8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1329"/>
        <w:gridCol w:w="7345"/>
      </w:tblGrid>
      <w:tr w:rsidR="000F4BF8" w:rsidRPr="000F4BF8" w14:paraId="22152625" w14:textId="77777777" w:rsidTr="008341EC">
        <w:tc>
          <w:tcPr>
            <w:tcW w:w="2758" w:type="dxa"/>
            <w:gridSpan w:val="2"/>
          </w:tcPr>
          <w:p w14:paraId="14564B3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Leading WG</w:t>
            </w:r>
          </w:p>
        </w:tc>
        <w:tc>
          <w:tcPr>
            <w:tcW w:w="7489" w:type="dxa"/>
          </w:tcPr>
          <w:p w14:paraId="4D8FD618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TSG RAN WG5</w:t>
            </w:r>
          </w:p>
        </w:tc>
      </w:tr>
      <w:tr w:rsidR="000F4BF8" w:rsidRPr="000F4BF8" w14:paraId="22358C28" w14:textId="77777777" w:rsidTr="008341EC">
        <w:tc>
          <w:tcPr>
            <w:tcW w:w="1418" w:type="dxa"/>
            <w:vMerge w:val="restart"/>
            <w:vAlign w:val="center"/>
          </w:tcPr>
          <w:p w14:paraId="20652199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Rapporteur</w:t>
            </w:r>
          </w:p>
        </w:tc>
        <w:tc>
          <w:tcPr>
            <w:tcW w:w="1340" w:type="dxa"/>
          </w:tcPr>
          <w:p w14:paraId="62C6C159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Name</w:t>
            </w:r>
          </w:p>
        </w:tc>
        <w:tc>
          <w:tcPr>
            <w:tcW w:w="7489" w:type="dxa"/>
          </w:tcPr>
          <w:p w14:paraId="7DF45A35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Masahiro Takano</w:t>
            </w:r>
          </w:p>
        </w:tc>
      </w:tr>
      <w:tr w:rsidR="000F4BF8" w:rsidRPr="000F4BF8" w14:paraId="36A2F034" w14:textId="77777777" w:rsidTr="008341EC">
        <w:tc>
          <w:tcPr>
            <w:tcW w:w="1418" w:type="dxa"/>
            <w:vMerge/>
          </w:tcPr>
          <w:p w14:paraId="7B4E9965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340" w:type="dxa"/>
          </w:tcPr>
          <w:p w14:paraId="115FA0BE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7489" w:type="dxa"/>
          </w:tcPr>
          <w:p w14:paraId="1CA665FA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游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游明朝" w:hAnsi="Arial" w:cs="Arial" w:hint="eastAsia"/>
                <w:kern w:val="0"/>
                <w:sz w:val="20"/>
                <w:szCs w:val="20"/>
                <w:lang w:val="en-GB"/>
              </w:rPr>
              <w:t>N</w:t>
            </w:r>
            <w:r w:rsidRPr="000F4BF8">
              <w:rPr>
                <w:rFonts w:ascii="Arial" w:eastAsia="游明朝" w:hAnsi="Arial" w:cs="Arial"/>
                <w:kern w:val="0"/>
                <w:sz w:val="20"/>
                <w:szCs w:val="20"/>
                <w:lang w:val="en-GB"/>
              </w:rPr>
              <w:t>TT DOCOMO, INC</w:t>
            </w:r>
          </w:p>
        </w:tc>
      </w:tr>
      <w:tr w:rsidR="000F4BF8" w:rsidRPr="000F4BF8" w14:paraId="2A4FA3B2" w14:textId="77777777" w:rsidTr="008341EC">
        <w:tc>
          <w:tcPr>
            <w:tcW w:w="1418" w:type="dxa"/>
            <w:vMerge/>
          </w:tcPr>
          <w:p w14:paraId="23E5C034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340" w:type="dxa"/>
          </w:tcPr>
          <w:p w14:paraId="400B3F0B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b/>
                <w:kern w:val="0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7489" w:type="dxa"/>
          </w:tcPr>
          <w:p w14:paraId="0A7E4CA9" w14:textId="77777777" w:rsidR="000F4BF8" w:rsidRPr="000F4BF8" w:rsidRDefault="000F4BF8" w:rsidP="000F4BF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</w:pPr>
            <w:r w:rsidRPr="000F4BF8">
              <w:rPr>
                <w:rFonts w:ascii="Arial" w:eastAsia="ＭＳ 明朝" w:hAnsi="Arial" w:cs="Arial"/>
                <w:kern w:val="0"/>
                <w:sz w:val="20"/>
                <w:szCs w:val="20"/>
                <w:lang w:val="en-GB"/>
              </w:rPr>
              <w:t>masahiro[dot]takano[dot]ru[at]nttdocomo[dot]com</w:t>
            </w:r>
          </w:p>
        </w:tc>
      </w:tr>
    </w:tbl>
    <w:p w14:paraId="4C47B543" w14:textId="77777777" w:rsidR="000F4BF8" w:rsidRPr="000F4BF8" w:rsidRDefault="000F4BF8" w:rsidP="000F4BF8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</w:p>
    <w:p w14:paraId="76019DC2" w14:textId="77777777" w:rsidR="000F4BF8" w:rsidRPr="000F4BF8" w:rsidRDefault="000F4BF8" w:rsidP="000F4BF8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</w:p>
    <w:p w14:paraId="370E1430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1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  <w:t>Work plan related evaluation</w:t>
      </w:r>
    </w:p>
    <w:p w14:paraId="322940E4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>N/A</w:t>
      </w:r>
    </w:p>
    <w:p w14:paraId="73AB414B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</w:p>
    <w:p w14:paraId="0BF4CB9E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  <w:t>Detailed progress in RAN WGs since last TSG meeting (for all involved WGs)</w:t>
      </w:r>
    </w:p>
    <w:p w14:paraId="49341921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  <w:tab/>
      </w:r>
      <w:r w:rsidRPr="000F4BF8">
        <w:rPr>
          <w:rFonts w:ascii="Arial" w:eastAsia="ＭＳ 明朝" w:hAnsi="Arial" w:cs="Arial"/>
          <w:color w:val="FF0000"/>
          <w:kern w:val="0"/>
          <w:sz w:val="20"/>
          <w:szCs w:val="20"/>
          <w:lang w:val="en-GB"/>
        </w:rPr>
        <w:t>NOTE: Agreements and Open issues impacted cross-TSG aspects shall be explicitly highlighted</w:t>
      </w:r>
    </w:p>
    <w:p w14:paraId="6EB4F1AF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lastRenderedPageBreak/>
        <w:t>2.1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RAN1</w:t>
      </w:r>
    </w:p>
    <w:p w14:paraId="2EA8B997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2.1.1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19E4A8CE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2.1.2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</w:t>
      </w:r>
    </w:p>
    <w:p w14:paraId="742C9D3B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2.2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RAN2</w:t>
      </w:r>
    </w:p>
    <w:p w14:paraId="6E98DBB0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2.2.1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7930E77E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2.2.2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 xml:space="preserve">Remaining Open issues </w:t>
      </w:r>
    </w:p>
    <w:p w14:paraId="642DD704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2.3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RAN3</w:t>
      </w:r>
    </w:p>
    <w:p w14:paraId="4D9E933D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2.3.1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57835C62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Arial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2.3.2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</w:t>
      </w:r>
    </w:p>
    <w:p w14:paraId="657BF18B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2.4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RAN4</w:t>
      </w:r>
    </w:p>
    <w:p w14:paraId="5EEE4872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2.4.1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765E2D47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Arial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2.4.2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</w:t>
      </w:r>
    </w:p>
    <w:p w14:paraId="15FC0444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2.5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5</w:t>
      </w:r>
    </w:p>
    <w:p w14:paraId="003C67C5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2.5.1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2865937C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At RAN#96-e the WID for UE Conformance - Enhancement for the 5G Control Plane Steering of Roaming for UE in Connected mode was approved. Work Plan was created in [1] </w:t>
      </w:r>
    </w:p>
    <w:p w14:paraId="5BD7C840" w14:textId="29C20F5B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DengXian" w:hAnsi="Arial" w:cs="Arial"/>
          <w:kern w:val="0"/>
          <w:sz w:val="24"/>
          <w:szCs w:val="20"/>
          <w:lang w:eastAsia="zh-CN"/>
        </w:rPr>
      </w:pPr>
      <w:r w:rsidRPr="000F4BF8">
        <w:rPr>
          <w:rFonts w:ascii="Arial" w:eastAsia="ＭＳ 明朝" w:hAnsi="Arial" w:cs="Arial"/>
          <w:kern w:val="0"/>
          <w:sz w:val="24"/>
          <w:szCs w:val="20"/>
          <w:lang w:val="en-GB"/>
        </w:rPr>
        <w:t>Status after RAN5#9</w:t>
      </w:r>
      <w:r w:rsidR="00D7276C">
        <w:rPr>
          <w:rFonts w:ascii="Arial" w:eastAsia="DengXian" w:hAnsi="Arial" w:cs="Arial"/>
          <w:kern w:val="0"/>
          <w:sz w:val="24"/>
          <w:szCs w:val="20"/>
        </w:rPr>
        <w:t>8</w:t>
      </w:r>
      <w:r w:rsidRPr="000F4BF8">
        <w:rPr>
          <w:rFonts w:ascii="Arial" w:eastAsia="DengXian" w:hAnsi="Arial" w:cs="Arial" w:hint="eastAsia"/>
          <w:kern w:val="0"/>
          <w:sz w:val="24"/>
          <w:szCs w:val="20"/>
          <w:lang w:eastAsia="zh-CN"/>
        </w:rPr>
        <w:t>(the detail can be found in R5-2</w:t>
      </w:r>
      <w:r w:rsidR="00D7276C">
        <w:rPr>
          <w:rFonts w:ascii="Arial" w:eastAsia="DengXian" w:hAnsi="Arial" w:cs="Arial"/>
          <w:kern w:val="0"/>
          <w:sz w:val="24"/>
          <w:szCs w:val="20"/>
          <w:lang w:eastAsia="zh-CN"/>
        </w:rPr>
        <w:t>30441</w:t>
      </w:r>
      <w:r w:rsidRPr="000F4BF8">
        <w:rPr>
          <w:rFonts w:ascii="Arial" w:eastAsia="DengXian" w:hAnsi="Arial" w:cs="Arial" w:hint="eastAsia"/>
          <w:kern w:val="0"/>
          <w:sz w:val="24"/>
          <w:szCs w:val="20"/>
          <w:lang w:eastAsia="zh-CN"/>
        </w:rPr>
        <w:t>)</w:t>
      </w:r>
    </w:p>
    <w:p w14:paraId="002A1D10" w14:textId="6CFE7492" w:rsidR="000F4BF8" w:rsidRPr="000F4BF8" w:rsidRDefault="00D7276C" w:rsidP="000F4BF8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Lines="50" w:after="12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</w:rPr>
        <w:t>100</w:t>
      </w:r>
      <w:r w:rsidR="000F4BF8" w:rsidRPr="000F4BF8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%</w:t>
      </w:r>
      <w:r w:rsidR="000F4BF8"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overall completeness achieved</w:t>
      </w:r>
      <w:r w:rsidR="000F4BF8"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.</w:t>
      </w:r>
    </w:p>
    <w:p w14:paraId="6AA9B22C" w14:textId="1AC6A4A0" w:rsidR="000F4BF8" w:rsidRPr="000F4BF8" w:rsidRDefault="000F4BF8" w:rsidP="000F4BF8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Lines="50" w:after="120"/>
        <w:jc w:val="left"/>
        <w:textAlignment w:val="baseline"/>
        <w:rPr>
          <w:rFonts w:ascii="Times New Roman" w:eastAsia="ＭＳ 明朝" w:hAnsi="Times New Roman" w:cs="Times New Roman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 xml:space="preserve">For Protocol test, </w:t>
      </w:r>
      <w:r w:rsidR="00D7276C">
        <w:rPr>
          <w:rFonts w:ascii="Arial" w:eastAsia="ＭＳ 明朝" w:hAnsi="Arial" w:cs="Arial"/>
          <w:kern w:val="0"/>
          <w:sz w:val="20"/>
          <w:szCs w:val="20"/>
          <w:lang w:val="en-GB"/>
        </w:rPr>
        <w:t>3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 xml:space="preserve">CRs 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were agreed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.</w:t>
      </w:r>
    </w:p>
    <w:p w14:paraId="0B252725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2.5.2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</w:t>
      </w:r>
    </w:p>
    <w:p w14:paraId="2B5B5A2F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N/A</w:t>
      </w:r>
    </w:p>
    <w:p w14:paraId="6A9F8933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2.5.3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 with cross-WG dependencies</w:t>
      </w:r>
    </w:p>
    <w:p w14:paraId="055F585A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2.6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</w:r>
      <w:r w:rsidRPr="000F4BF8">
        <w:rPr>
          <w:rFonts w:ascii="Arial" w:eastAsia="ＭＳ 明朝" w:hAnsi="Arial" w:cs="Times New Roman" w:hint="eastAsia"/>
          <w:kern w:val="0"/>
          <w:sz w:val="32"/>
          <w:szCs w:val="20"/>
          <w:lang w:val="en-GB"/>
        </w:rPr>
        <w:t>RAN6</w:t>
      </w:r>
    </w:p>
    <w:p w14:paraId="35CD1A9C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2.6.1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</w:t>
      </w:r>
    </w:p>
    <w:p w14:paraId="1882A911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Arial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2.6.2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</w:t>
      </w:r>
    </w:p>
    <w:p w14:paraId="679CB535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3.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  <w:t>Detailed progress in SA/CT WGs since last TSG meeting (for all involved WGs)</w:t>
      </w:r>
    </w:p>
    <w:p w14:paraId="01E0AFC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  <w:t xml:space="preserve">NOTE: This section only needs to be filled in for WI/SIs where there is a corresponding relevant WI/SI in SA/CT. </w:t>
      </w:r>
    </w:p>
    <w:p w14:paraId="23C388D5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>3.1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  <w:t>SAx/CTs</w:t>
      </w:r>
    </w:p>
    <w:p w14:paraId="1F6527AE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3.1.1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Agreements with cross-TSG impacts</w:t>
      </w:r>
    </w:p>
    <w:p w14:paraId="06AFEF98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ＭＳ 明朝" w:hAnsi="Arial" w:cs="Times New Roman"/>
          <w:kern w:val="0"/>
          <w:sz w:val="24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>3.1.2</w:t>
      </w:r>
      <w:r w:rsidRPr="000F4BF8">
        <w:rPr>
          <w:rFonts w:ascii="Arial" w:eastAsia="ＭＳ 明朝" w:hAnsi="Arial" w:cs="Times New Roman"/>
          <w:kern w:val="0"/>
          <w:sz w:val="24"/>
          <w:szCs w:val="20"/>
          <w:lang w:val="en-GB"/>
        </w:rPr>
        <w:tab/>
        <w:t>Remaining Open issues with cross-TSG impacts</w:t>
      </w:r>
    </w:p>
    <w:p w14:paraId="2687423B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pacing w:after="180"/>
        <w:ind w:firstLine="567"/>
        <w:jc w:val="left"/>
        <w:textAlignment w:val="baseline"/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  <w:t xml:space="preserve">NOTE: This section should also flag any critical dependencies that need TSG attention. </w:t>
      </w:r>
      <w:r w:rsidRPr="000F4BF8"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  <w:br/>
      </w:r>
      <w:r w:rsidRPr="000F4BF8">
        <w:rPr>
          <w:rFonts w:ascii="Arial" w:eastAsia="ＭＳ 明朝" w:hAnsi="Arial" w:cs="Arial"/>
          <w:iCs/>
          <w:color w:val="FF0000"/>
          <w:kern w:val="0"/>
          <w:sz w:val="20"/>
          <w:szCs w:val="20"/>
          <w:lang w:val="en-GB"/>
        </w:rPr>
        <w:tab/>
      </w:r>
    </w:p>
    <w:p w14:paraId="2E04AB20" w14:textId="77777777" w:rsidR="000F4BF8" w:rsidRPr="000F4BF8" w:rsidRDefault="000F4BF8" w:rsidP="000F4BF8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ＭＳ 明朝" w:hAnsi="Arial" w:cs="Times New Roman"/>
          <w:kern w:val="0"/>
          <w:sz w:val="32"/>
          <w:szCs w:val="20"/>
          <w:lang w:val="en-GB"/>
        </w:rPr>
      </w:pP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lastRenderedPageBreak/>
        <w:t>4.</w:t>
      </w:r>
      <w:r w:rsidRPr="000F4BF8">
        <w:rPr>
          <w:rFonts w:ascii="Arial" w:eastAsia="ＭＳ 明朝" w:hAnsi="Arial" w:cs="Times New Roman"/>
          <w:kern w:val="0"/>
          <w:sz w:val="32"/>
          <w:szCs w:val="20"/>
          <w:lang w:val="en-GB"/>
        </w:rPr>
        <w:tab/>
        <w:t>References</w:t>
      </w:r>
    </w:p>
    <w:p w14:paraId="0425AE5D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General Papers</w:t>
      </w:r>
      <w:r w:rsidRPr="000F4BF8">
        <w:rPr>
          <w:rFonts w:ascii="Arial" w:eastAsia="ＭＳ 明朝" w:hAnsi="Arial" w:cs="Arial"/>
          <w:b/>
          <w:bCs/>
          <w:kern w:val="0"/>
          <w:sz w:val="20"/>
          <w:szCs w:val="20"/>
          <w:lang w:val="en-GB"/>
        </w:rPr>
        <w:t>:</w:t>
      </w:r>
    </w:p>
    <w:p w14:paraId="349EE10E" w14:textId="77777777" w:rsidR="000F4BF8" w:rsidRPr="000F4BF8" w:rsidRDefault="000F4BF8" w:rsidP="000F4BF8">
      <w:pPr>
        <w:widowControl/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[1]    </w:t>
      </w:r>
      <w:r w:rsidRPr="000F4BF8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R5-22</w:t>
      </w:r>
      <w:r w:rsidRPr="000F4BF8">
        <w:rPr>
          <w:rFonts w:ascii="Arial" w:eastAsia="DengXian" w:hAnsi="Arial" w:cs="Arial"/>
          <w:kern w:val="0"/>
          <w:sz w:val="20"/>
          <w:szCs w:val="20"/>
          <w:lang w:val="en-GB"/>
        </w:rPr>
        <w:t>5254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ab/>
        <w:t>New WID UE Conformance-Enhancement for the 5G Control Plane Steering of Roaming for UE in Connected mode after RAN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>5#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9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>6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e, NTT DOCOMO, INC</w:t>
      </w:r>
    </w:p>
    <w:p w14:paraId="5EA99728" w14:textId="16E2D191" w:rsidR="00D7276C" w:rsidRPr="000F4BF8" w:rsidRDefault="000F4BF8" w:rsidP="0033387B">
      <w:pPr>
        <w:widowControl/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[2]   </w:t>
      </w:r>
      <w:r w:rsidR="0033387B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</w:t>
      </w:r>
      <w:r w:rsidR="00D7276C" w:rsidRPr="000F4BF8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R5-2</w:t>
      </w:r>
      <w:r w:rsidR="00D7276C">
        <w:rPr>
          <w:rFonts w:ascii="Arial" w:eastAsia="DengXian" w:hAnsi="Arial" w:cs="Arial"/>
          <w:kern w:val="0"/>
          <w:sz w:val="20"/>
          <w:szCs w:val="20"/>
          <w:lang w:val="en-GB"/>
        </w:rPr>
        <w:t>30441</w:t>
      </w:r>
      <w:r w:rsidR="00D7276C"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ab/>
        <w:t>WP - UE Conformance - Enhancement for the 5G Control Plane Steering of Roaming for UE in Connected mode, NTT DOCOMO, INC</w:t>
      </w:r>
    </w:p>
    <w:p w14:paraId="218B9E1C" w14:textId="77777777" w:rsidR="000F4BF8" w:rsidRPr="000F4BF8" w:rsidRDefault="000F4BF8" w:rsidP="000F4BF8">
      <w:pPr>
        <w:widowControl/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</w:p>
    <w:p w14:paraId="043D6700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TS 3</w:t>
      </w: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8</w:t>
      </w: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.508-1 CRs</w:t>
      </w:r>
    </w:p>
    <w:p w14:paraId="42A521C6" w14:textId="77777777" w:rsidR="000F4BF8" w:rsidRPr="000F4BF8" w:rsidRDefault="000F4BF8" w:rsidP="000F4BF8">
      <w:pPr>
        <w:widowControl/>
        <w:numPr>
          <w:ilvl w:val="0"/>
          <w:numId w:val="3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 xml:space="preserve">R5-227593   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Addition of parameter related to SOR-CMCI for DL NAS transport and UL NAS transport message in 38.508-1, NTT DOCOMO, INC</w:t>
      </w:r>
    </w:p>
    <w:p w14:paraId="540D7A4D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</w:p>
    <w:p w14:paraId="2419BFDB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TS 3</w:t>
      </w: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8</w:t>
      </w: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.523-1 CRs</w:t>
      </w:r>
    </w:p>
    <w:p w14:paraId="0AE1ECE9" w14:textId="77777777" w:rsidR="000F4BF8" w:rsidRPr="000F4BF8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R5-22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7594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>Addition of new test case 6.3.2.1 for DNN in SOR-CMCI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NTT DOCOMO, INC</w:t>
      </w:r>
    </w:p>
    <w:p w14:paraId="184A4A8A" w14:textId="77777777" w:rsidR="000F4BF8" w:rsidRPr="000F4BF8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R5-22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7595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new test case 6.3.2.2 for MMTEL voice call in SOR-CMCI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 NTT DOCOMO, INC</w:t>
      </w:r>
    </w:p>
    <w:p w14:paraId="751A43D5" w14:textId="77777777" w:rsidR="000F4BF8" w:rsidRPr="000F4BF8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R5-22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7504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new test case 6.3.2.3 for match all in SOR-CMCI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NTT DOCOMO, INC</w:t>
      </w:r>
    </w:p>
    <w:p w14:paraId="0BA928F6" w14:textId="77777777" w:rsidR="000F4BF8" w:rsidRPr="000F4BF8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R5-22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7505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new test case 6.3.2.4 for updating Tsor-cm timer in SOR-CMCI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NTT DOCOMO, INC</w:t>
      </w:r>
    </w:p>
    <w:p w14:paraId="73950C1A" w14:textId="484D6842" w:rsidR="000F4BF8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R5-22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7506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new test case 6.3.2.5 for storing SOR-CMCI in the USIM after power off-on the UE</w:t>
      </w:r>
      <w:r w:rsidRPr="000F4BF8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0F4BF8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NTT DOCOMO, INC</w:t>
      </w:r>
    </w:p>
    <w:p w14:paraId="5CA5867D" w14:textId="627F2684" w:rsidR="000F4BF8" w:rsidRPr="00D7276C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   </w:t>
      </w:r>
      <w:r w:rsidRPr="00D7276C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>R5-2</w:t>
      </w:r>
      <w:r w:rsidR="00D7276C"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30442</w:t>
      </w:r>
      <w:r w:rsidRPr="00D7276C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Correction of Pre-test conditions on TC 6.3.2.x</w:t>
      </w:r>
      <w:r w:rsidRPr="00D7276C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D7276C">
        <w:rPr>
          <w:rFonts w:ascii="Arial" w:eastAsia="ＭＳ 明朝" w:hAnsi="Arial" w:cs="Arial"/>
          <w:kern w:val="0"/>
          <w:sz w:val="20"/>
          <w:szCs w:val="20"/>
          <w:lang w:val="en-GB"/>
        </w:rPr>
        <w:t xml:space="preserve"> 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NTT DOCOMO, INC</w:t>
      </w:r>
    </w:p>
    <w:p w14:paraId="37FE3E20" w14:textId="7670323E" w:rsidR="000F4BF8" w:rsidRPr="00D7276C" w:rsidRDefault="000F4BF8" w:rsidP="000F4BF8">
      <w:pPr>
        <w:widowControl/>
        <w:numPr>
          <w:ilvl w:val="0"/>
          <w:numId w:val="4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D7276C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>R5-2</w:t>
      </w:r>
      <w:r w:rsidR="00D7276C"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31900</w:t>
      </w:r>
      <w:r w:rsidRPr="00D7276C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new test case 6.3.2.6 for Emergency call in SOR-CMCI</w:t>
      </w:r>
      <w:r w:rsidRPr="00D7276C">
        <w:rPr>
          <w:rFonts w:ascii="Arial" w:eastAsia="ＭＳ 明朝" w:hAnsi="Arial" w:cs="Arial" w:hint="eastAsia"/>
          <w:kern w:val="0"/>
          <w:sz w:val="20"/>
          <w:szCs w:val="20"/>
          <w:lang w:val="en-GB"/>
        </w:rPr>
        <w:t>,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 xml:space="preserve"> NTT DOCOMO, INC</w:t>
      </w:r>
    </w:p>
    <w:p w14:paraId="2FA2350E" w14:textId="77777777" w:rsidR="000F4BF8" w:rsidRPr="000F4BF8" w:rsidRDefault="000F4BF8" w:rsidP="000F4BF8">
      <w:pPr>
        <w:widowControl/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</w:p>
    <w:p w14:paraId="7CDA3558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TS 3</w:t>
      </w:r>
      <w:r w:rsidRPr="000F4BF8">
        <w:rPr>
          <w:rFonts w:ascii="Arial" w:eastAsia="ＭＳ 明朝" w:hAnsi="Arial" w:cs="Arial"/>
          <w:b/>
          <w:kern w:val="0"/>
          <w:sz w:val="20"/>
          <w:szCs w:val="20"/>
          <w:lang w:val="en-GB"/>
        </w:rPr>
        <w:t>8</w:t>
      </w:r>
      <w:r w:rsidRPr="000F4BF8">
        <w:rPr>
          <w:rFonts w:ascii="Arial" w:eastAsia="ＭＳ 明朝" w:hAnsi="Arial" w:cs="Arial" w:hint="eastAsia"/>
          <w:b/>
          <w:kern w:val="0"/>
          <w:sz w:val="20"/>
          <w:szCs w:val="20"/>
          <w:lang w:val="en-GB"/>
        </w:rPr>
        <w:t>.523-2 CRs</w:t>
      </w:r>
    </w:p>
    <w:p w14:paraId="5A3D7A50" w14:textId="77777777" w:rsidR="000F4BF8" w:rsidRPr="000F4BF8" w:rsidRDefault="000F4BF8" w:rsidP="000F4BF8">
      <w:pPr>
        <w:widowControl/>
        <w:numPr>
          <w:ilvl w:val="0"/>
          <w:numId w:val="5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R5-227596</w:t>
      </w: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 </w:t>
      </w:r>
      <w:r w:rsidRPr="000F4BF8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applicability for new test case from 6.3.2.1 to 6.3.2.5, NTT DOCOMO, INC</w:t>
      </w:r>
    </w:p>
    <w:p w14:paraId="038A26F5" w14:textId="7EA00F26" w:rsidR="000F4BF8" w:rsidRPr="00D7276C" w:rsidRDefault="000F4BF8" w:rsidP="000F4BF8">
      <w:pPr>
        <w:widowControl/>
        <w:numPr>
          <w:ilvl w:val="0"/>
          <w:numId w:val="5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 w:hanging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  <w:r w:rsidRPr="000F4BF8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R5-2</w:t>
      </w:r>
      <w:r w:rsidR="00D7276C"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30444</w:t>
      </w:r>
      <w:r w:rsidRPr="00D7276C">
        <w:rPr>
          <w:rFonts w:ascii="Arial" w:eastAsia="ＭＳ 明朝" w:hAnsi="Arial" w:cs="Arial" w:hint="eastAsia"/>
          <w:bCs/>
          <w:kern w:val="0"/>
          <w:sz w:val="20"/>
          <w:szCs w:val="20"/>
          <w:lang w:val="en-GB"/>
        </w:rPr>
        <w:t xml:space="preserve">    </w:t>
      </w:r>
      <w:r w:rsidRPr="00D7276C">
        <w:rPr>
          <w:rFonts w:ascii="Arial" w:eastAsia="ＭＳ 明朝" w:hAnsi="Arial" w:cs="Arial"/>
          <w:bCs/>
          <w:kern w:val="0"/>
          <w:sz w:val="20"/>
          <w:szCs w:val="20"/>
          <w:lang w:val="en-GB"/>
        </w:rPr>
        <w:t>Addition of applicability for new test case 6.3.2.6, NTT DOCOMO, INC</w:t>
      </w:r>
    </w:p>
    <w:p w14:paraId="66053AF3" w14:textId="77777777" w:rsidR="000F4BF8" w:rsidRPr="000F4BF8" w:rsidRDefault="000F4BF8" w:rsidP="000F4BF8">
      <w:pPr>
        <w:widowControl/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snapToGrid w:val="0"/>
        <w:spacing w:after="180"/>
        <w:ind w:left="1701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</w:p>
    <w:p w14:paraId="71B37416" w14:textId="77777777" w:rsidR="000F4BF8" w:rsidRPr="000F4BF8" w:rsidRDefault="000F4BF8" w:rsidP="000F4BF8">
      <w:pPr>
        <w:widowControl/>
        <w:tabs>
          <w:tab w:val="left" w:pos="567"/>
        </w:tabs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Arial" w:eastAsia="ＭＳ 明朝" w:hAnsi="Arial" w:cs="Arial"/>
          <w:bCs/>
          <w:kern w:val="0"/>
          <w:sz w:val="20"/>
          <w:szCs w:val="20"/>
          <w:lang w:val="en-GB"/>
        </w:rPr>
      </w:pPr>
    </w:p>
    <w:p w14:paraId="0C795AD8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14.11.2019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#86</w:t>
      </w:r>
    </w:p>
    <w:p w14:paraId="269EC4D8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18.08.2019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#85</w:t>
      </w:r>
    </w:p>
    <w:p w14:paraId="33F26B09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12.05.2019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#84</w:t>
      </w:r>
    </w:p>
    <w:p w14:paraId="76010691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27.02.2019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#83</w:t>
      </w:r>
    </w:p>
    <w:p w14:paraId="2065E1C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21.11.2018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completion levels with colours added (for RAN #82)</w:t>
      </w:r>
    </w:p>
    <w:p w14:paraId="7F92BDB1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v04.81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31.07.2018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simplification of template and addition of cross-TSG aspects (for RAN #81)</w:t>
      </w:r>
    </w:p>
    <w:p w14:paraId="3B8436EC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v04.80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21.05.2018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#80</w:t>
      </w:r>
    </w:p>
    <w:p w14:paraId="5A3BCCE1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26.02.2018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#79</w:t>
      </w:r>
    </w:p>
    <w:p w14:paraId="432FC91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18.11.2017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#78</w:t>
      </w:r>
    </w:p>
    <w:p w14:paraId="1B41C8FA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06.08.2017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#77</w:t>
      </w:r>
    </w:p>
    <w:p w14:paraId="45C7E7F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15.05.2017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#76</w:t>
      </w:r>
    </w:p>
    <w:p w14:paraId="211A39E9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31.01.2017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#75</w:t>
      </w:r>
    </w:p>
    <w:p w14:paraId="062C50F4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28.10.2016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#74</w:t>
      </w:r>
    </w:p>
    <w:p w14:paraId="6D2A41AE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v04.73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01.09.2016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adaptations for RAN #73 (time units in extra Excel table, RAN6 reporting included)</w:t>
      </w:r>
    </w:p>
    <w:p w14:paraId="0926B46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v04.72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26.05.2016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adaptations for RAN #72 (introduction of NR &amp; GERAN TUs)</w:t>
      </w:r>
    </w:p>
    <w:p w14:paraId="2CE2FD54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v04.71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10.02.2016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#71</w:t>
      </w:r>
    </w:p>
    <w:p w14:paraId="1B1D3E4F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v04.70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30.10.2015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#70</w:t>
      </w:r>
    </w:p>
    <w:p w14:paraId="4BEC186B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12.08.2015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#69</w:t>
      </w:r>
    </w:p>
    <w:p w14:paraId="3B7191CB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v04.68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21.05.2015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#68</w:t>
      </w:r>
    </w:p>
    <w:p w14:paraId="0EF2F92F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v04.67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01.02.2015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#67</w:t>
      </w:r>
    </w:p>
    <w:p w14:paraId="1A4E2AC9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v04.66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16.11.2014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#66</w:t>
      </w:r>
    </w:p>
    <w:p w14:paraId="43CC2907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v04.65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16.08.2014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#65</w:t>
      </w:r>
    </w:p>
    <w:p w14:paraId="0A4EBA60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22.05.2014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minor adaptations for RAN #64</w:t>
      </w:r>
    </w:p>
    <w:p w14:paraId="0950BDA2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v04.63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24.01.2014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restructuring for RAN #63 to cover Core &amp; Perf. in one doc file</w:t>
      </w:r>
    </w:p>
    <w:p w14:paraId="7987B1A3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v03.62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11.11.2013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section 1.2.3 adapted for RAN #62</w:t>
      </w:r>
    </w:p>
    <w:p w14:paraId="65B6A67C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v03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11.08.2013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section 1.2.3 added on time budget</w:t>
      </w:r>
    </w:p>
    <w:p w14:paraId="2B1DCF05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v02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07.05.2010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history added, some spelling corrections</w:t>
      </w:r>
    </w:p>
    <w:p w14:paraId="319BC2D7" w14:textId="77777777" w:rsidR="000F4BF8" w:rsidRPr="000F4BF8" w:rsidRDefault="000F4BF8" w:rsidP="000F4BF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</w:pP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>v01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13.11.2009</w:t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</w:r>
      <w:r w:rsidRPr="000F4BF8">
        <w:rPr>
          <w:rFonts w:ascii="Times New Roman" w:eastAsia="ＭＳ 明朝" w:hAnsi="Times New Roman" w:cs="Times New Roman"/>
          <w:kern w:val="0"/>
          <w:sz w:val="12"/>
          <w:szCs w:val="12"/>
          <w:lang w:val="en-GB"/>
        </w:rPr>
        <w:tab/>
        <w:t>First version of the template</w:t>
      </w:r>
    </w:p>
    <w:p w14:paraId="143E73D5" w14:textId="26216F2E" w:rsidR="0019071D" w:rsidRPr="000F4BF8" w:rsidRDefault="0019071D">
      <w:pPr>
        <w:rPr>
          <w:lang w:val="en-GB"/>
        </w:rPr>
      </w:pPr>
    </w:p>
    <w:sectPr w:rsidR="0019071D" w:rsidRPr="000F4BF8">
      <w:footerReference w:type="default" r:id="rId10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78559" w14:textId="77777777" w:rsidR="004A49F1" w:rsidRDefault="004A49F1" w:rsidP="0019071D">
      <w:r>
        <w:separator/>
      </w:r>
    </w:p>
  </w:endnote>
  <w:endnote w:type="continuationSeparator" w:id="0">
    <w:p w14:paraId="4FA0DCE6" w14:textId="77777777" w:rsidR="004A49F1" w:rsidRDefault="004A49F1" w:rsidP="0019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8BA5" w14:textId="77777777" w:rsidR="00934700" w:rsidRDefault="00E35C53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 xml:space="preserve"> /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61EBD" w14:textId="77777777" w:rsidR="004A49F1" w:rsidRDefault="004A49F1" w:rsidP="0019071D">
      <w:r>
        <w:separator/>
      </w:r>
    </w:p>
  </w:footnote>
  <w:footnote w:type="continuationSeparator" w:id="0">
    <w:p w14:paraId="54310AE0" w14:textId="77777777" w:rsidR="004A49F1" w:rsidRDefault="004A49F1" w:rsidP="00190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97E47D"/>
    <w:multiLevelType w:val="singleLevel"/>
    <w:tmpl w:val="E197E47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27581F2A"/>
    <w:multiLevelType w:val="multilevel"/>
    <w:tmpl w:val="27581F2A"/>
    <w:lvl w:ilvl="0">
      <w:numFmt w:val="bullet"/>
      <w:lvlText w:val="-"/>
      <w:lvlJc w:val="left"/>
      <w:pPr>
        <w:ind w:left="924" w:hanging="360"/>
      </w:pPr>
      <w:rPr>
        <w:rFonts w:ascii="Arial" w:eastAsia="ＭＳ 明朝" w:hAnsi="Arial" w:cs="Arial" w:hint="default"/>
      </w:rPr>
    </w:lvl>
    <w:lvl w:ilvl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3514D1D1"/>
    <w:multiLevelType w:val="singleLevel"/>
    <w:tmpl w:val="3514D1D1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35B055D2"/>
    <w:multiLevelType w:val="multilevel"/>
    <w:tmpl w:val="35B055D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ED5EC"/>
    <w:multiLevelType w:val="singleLevel"/>
    <w:tmpl w:val="5F0ED5EC"/>
    <w:lvl w:ilvl="0">
      <w:start w:val="1"/>
      <w:numFmt w:val="decimal"/>
      <w:suff w:val="space"/>
      <w:lvlText w:val="[%1]"/>
      <w:lvlJc w:val="left"/>
    </w:lvl>
  </w:abstractNum>
  <w:num w:numId="1" w16cid:durableId="1686443151">
    <w:abstractNumId w:val="1"/>
  </w:num>
  <w:num w:numId="2" w16cid:durableId="1790857723">
    <w:abstractNumId w:val="3"/>
  </w:num>
  <w:num w:numId="3" w16cid:durableId="1389960338">
    <w:abstractNumId w:val="2"/>
  </w:num>
  <w:num w:numId="4" w16cid:durableId="1081222470">
    <w:abstractNumId w:val="0"/>
  </w:num>
  <w:num w:numId="5" w16cid:durableId="903029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71D"/>
    <w:rsid w:val="000F4BF8"/>
    <w:rsid w:val="0019071D"/>
    <w:rsid w:val="002007F8"/>
    <w:rsid w:val="00241400"/>
    <w:rsid w:val="0033387B"/>
    <w:rsid w:val="004A49F1"/>
    <w:rsid w:val="00830280"/>
    <w:rsid w:val="0092349A"/>
    <w:rsid w:val="00D7276C"/>
    <w:rsid w:val="00E35C53"/>
    <w:rsid w:val="00F6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C5FD35"/>
  <w15:chartTrackingRefBased/>
  <w15:docId w15:val="{803D5AC9-8274-4F3F-91CB-25315D2B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B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F4BF8"/>
  </w:style>
  <w:style w:type="paragraph" w:styleId="a5">
    <w:name w:val="footer"/>
    <w:basedOn w:val="a"/>
    <w:link w:val="a6"/>
    <w:uiPriority w:val="99"/>
    <w:unhideWhenUsed/>
    <w:rsid w:val="000F4B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F4BF8"/>
  </w:style>
  <w:style w:type="character" w:styleId="a7">
    <w:name w:val="page number"/>
    <w:basedOn w:val="a0"/>
    <w:rsid w:val="000F4B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30A5FC891A4D4A81B93733BC24F4AF" ma:contentTypeVersion="2" ma:contentTypeDescription="新しいドキュメントを作成します。" ma:contentTypeScope="" ma:versionID="fe69437739d6298b7fb2f1440c75810a">
  <xsd:schema xmlns:xsd="http://www.w3.org/2001/XMLSchema" xmlns:xs="http://www.w3.org/2001/XMLSchema" xmlns:p="http://schemas.microsoft.com/office/2006/metadata/properties" xmlns:ns2="8ed0ad23-1bd5-4400-9f72-0824f9071409" targetNamespace="http://schemas.microsoft.com/office/2006/metadata/properties" ma:root="true" ma:fieldsID="25276d1c97c17e05d9743c1040d05cbf" ns2:_="">
    <xsd:import namespace="8ed0ad23-1bd5-4400-9f72-0824f90714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0ad23-1bd5-4400-9f72-0824f9071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6D7BB8-11BD-4166-B118-648F69300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0ad23-1bd5-4400-9f72-0824f90714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C5626D-EA73-482D-9EA8-B4A56F00CE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654ADD-0FD1-4DBB-9241-0943794155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818</Words>
  <Characters>4668</Characters>
  <Application>Microsoft Office Word</Application>
  <DocSecurity>0</DocSecurity>
  <Lines>38</Lines>
  <Paragraphs>10</Paragraphs>
  <ScaleCrop>false</ScaleCrop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Masahiro Takano (鷹野 雅弘)</dc:creator>
  <cp:keywords/>
  <dc:description/>
  <cp:lastModifiedBy>Masahiro Takano (鷹野 雅弘)</cp:lastModifiedBy>
  <cp:revision>2</cp:revision>
  <dcterms:created xsi:type="dcterms:W3CDTF">2023-03-10T05:40:00Z</dcterms:created>
  <dcterms:modified xsi:type="dcterms:W3CDTF">2023-03-10T05:40:00Z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0x0101002530A5FC891A4D4A81B93733BC24F4AF</vt:lpwstr>
  </property>
</Properties>
</file>